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40"/>
          <w:shd w:fill="auto" w:val="clear"/>
        </w:rPr>
      </w:pPr>
      <w:r>
        <w:rPr>
          <w:rFonts w:ascii="Arial Black" w:hAnsi="Arial Black" w:cs="Arial Black" w:eastAsia="Arial Black"/>
          <w:b/>
          <w:color w:val="auto"/>
          <w:spacing w:val="0"/>
          <w:position w:val="0"/>
          <w:sz w:val="40"/>
          <w:shd w:fill="auto" w:val="clear"/>
        </w:rPr>
        <w:t xml:space="preserve">MCB Performance Core procedures and return / refund information</w:t>
      </w:r>
    </w:p>
    <w:p>
      <w:pPr>
        <w:spacing w:before="0" w:after="200" w:line="276"/>
        <w:ind w:right="0" w:left="0" w:firstLine="0"/>
        <w:jc w:val="center"/>
        <w:rPr>
          <w:rFonts w:ascii="Arial Black" w:hAnsi="Arial Black" w:cs="Arial Black" w:eastAsia="Arial Black"/>
          <w:b/>
          <w:color w:val="auto"/>
          <w:spacing w:val="0"/>
          <w:position w:val="0"/>
          <w:sz w:val="40"/>
          <w:shd w:fill="auto" w:val="clear"/>
        </w:rPr>
      </w:pP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1 -  What is a "good" core? A good core is simply one that can be re-conditioned to MCB standards. </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2 - The core returned MUST be the same exact make,model, style and casting as the one you purchased!</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2 - Crankshafts must be complete and ALL counterweights must not have any severe damage. We prefer the connecting rods also be useable but depending on the application we use new connecting rods anyway so that may not automatically disqualify the crankshaft. If the crankshaft is broken at a cross pin the crank may still be a good core because all pins are replaced when rebuilt anyway. The center gears are also typically replaced with new when available so that also does not always denote a bad core. Lastly, even with some damge to re-used components we will credit you the % of good parts. For instance if you have one counterweight heavily damaged of the 4 in a twin 2-stroke you will likely still receive 75% of your core refund, etc.</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3 - Cylinder cores must be the same casting #. Cylinders must NOT be ported (we can simply replate your cylinders if this is the case). Cylinders must not be "sleeved" where they were not originally.  Also core refunds will be reduced for the following: Stripped threads, broken skirts, and sealing surface damage and dings. We expect the bores to have damage and scoring and that is perfectly acceptable however if there are large cracks or transfer port cracks that cannot be accessed for welding the core is not useable. Cylinders that have re-plated poorly or plated more that 3-4 times will generally fail in the process so keep that in mind. </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4 - Packing your core for return is VERY important. This is often where additional damage occurs and can lead to loosing your refund. A crankshaft is very hard to damage but a cylinder is EASY to damage. You MUST protect the cylinders' external surfaces (head surface, base, skirts, etc) when shipping the core back. We recommend wrapping the cylinder(s) in cardboard first and then putting the cylinder in a box thereby protecting it from droppage and other cores banging together as it travels. </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5 - You MUST include your purchase information with the cores you are returning. We normally include TWO copies of you invoice when we send you your new parts with a note saying to send the 2nd copy back with your cores. Also if you are sending your cores from a location that has their business name on the label please have then add your name to the lael if possible.</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6 - MCB receives very large amounts of cores on a daily basis and it may take several days AFTER we recieve you cores before we begin to process it. Please be patient and if you want to check it arrival check YOUR tracking # to verify its delivery. From that date you can expect roughly a 5-10 business day before you see the credit on your account.</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7 - MCB will not be responsible for any loss of core funds if ANY of the above guidelines are not followed.</w:t>
      </w:r>
    </w:p>
    <w:p>
      <w:pPr>
        <w:spacing w:before="0" w:after="200" w:line="276"/>
        <w:ind w:right="0" w:left="0" w:firstLine="0"/>
        <w:jc w:val="left"/>
        <w:rPr>
          <w:rFonts w:ascii="Arial Black" w:hAnsi="Arial Black" w:cs="Arial Black" w:eastAsia="Arial Black"/>
          <w:color w:val="auto"/>
          <w:spacing w:val="0"/>
          <w:position w:val="0"/>
          <w:sz w:val="24"/>
          <w:shd w:fill="auto" w:val="clear"/>
        </w:rPr>
      </w:pP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 Thanks for all your business - MCB Performance</w:t>
      </w:r>
    </w:p>
    <w:p>
      <w:pPr>
        <w:spacing w:before="0" w:after="200" w:line="276"/>
        <w:ind w:right="0" w:left="0" w:firstLine="0"/>
        <w:jc w:val="left"/>
        <w:rPr>
          <w:rFonts w:ascii="Arial Black" w:hAnsi="Arial Black" w:cs="Arial Black" w:eastAsia="Arial Black"/>
          <w:color w:val="auto"/>
          <w:spacing w:val="0"/>
          <w:position w:val="0"/>
          <w:sz w:val="24"/>
          <w:shd w:fill="auto" w:val="clear"/>
        </w:rPr>
      </w:pPr>
      <w:r>
        <w:rPr>
          <w:rFonts w:ascii="Arial Black" w:hAnsi="Arial Black" w:cs="Arial Black" w:eastAsia="Arial Black"/>
          <w:color w:val="auto"/>
          <w:spacing w:val="0"/>
          <w:position w:val="0"/>
          <w:sz w:val="24"/>
          <w:shd w:fill="auto" w:val="clear"/>
        </w:rPr>
        <w:t xml:space="preserve"> </w:t>
      </w:r>
    </w:p>
    <w:p>
      <w:pPr>
        <w:spacing w:before="0" w:after="200" w:line="276"/>
        <w:ind w:right="0" w:left="0" w:firstLine="0"/>
        <w:jc w:val="left"/>
        <w:rPr>
          <w:rFonts w:ascii="Arial Black" w:hAnsi="Arial Black" w:cs="Arial Black" w:eastAsia="Arial Black"/>
          <w:b/>
          <w:color w:val="auto"/>
          <w:spacing w:val="0"/>
          <w:position w:val="0"/>
          <w:sz w:val="22"/>
          <w:shd w:fill="auto" w:val="clear"/>
        </w:rPr>
      </w:pPr>
      <w:r>
        <w:rPr>
          <w:rFonts w:ascii="Arial Black" w:hAnsi="Arial Black" w:cs="Arial Black" w:eastAsia="Arial Black"/>
          <w:color w:val="auto"/>
          <w:spacing w:val="0"/>
          <w:position w:val="0"/>
          <w:sz w:val="24"/>
          <w:shd w:fill="auto" w:val="clear"/>
        </w:rPr>
        <w:t xml:space="preserve"> </w:t>
      </w: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